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25.1968503937008"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114300" distT="114300" distL="114300" distR="114300">
            <wp:extent cx="834866" cy="685800"/>
            <wp:effectExtent b="0" l="0" r="0" t="0"/>
            <wp:docPr id="1" name="image5.png"/>
            <a:graphic>
              <a:graphicData uri="http://schemas.openxmlformats.org/drawingml/2006/picture">
                <pic:pic>
                  <pic:nvPicPr>
                    <pic:cNvPr id="0" name="image5.png"/>
                    <pic:cNvPicPr preferRelativeResize="0"/>
                  </pic:nvPicPr>
                  <pic:blipFill>
                    <a:blip r:embed="rId6"/>
                    <a:srcRect b="0" l="-21340" r="0" t="0"/>
                    <a:stretch>
                      <a:fillRect/>
                    </a:stretch>
                  </pic:blipFill>
                  <pic:spPr>
                    <a:xfrm>
                      <a:off x="0" y="0"/>
                      <a:ext cx="834866" cy="685800"/>
                    </a:xfrm>
                    <a:prstGeom prst="rect"/>
                    <a:ln/>
                  </pic:spPr>
                </pic:pic>
              </a:graphicData>
            </a:graphic>
          </wp:inline>
        </w:drawing>
      </w:r>
      <w:r w:rsidDel="00000000" w:rsidR="00000000" w:rsidRPr="00000000">
        <w:rPr>
          <w:rFonts w:ascii="Arial" w:cs="Arial" w:eastAsia="Arial" w:hAnsi="Arial"/>
          <w:sz w:val="22"/>
          <w:szCs w:val="22"/>
          <w:rtl w:val="0"/>
        </w:rPr>
        <w:t xml:space="preserve"> 25 février 2020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6324600</wp:posOffset>
            </wp:positionH>
            <wp:positionV relativeFrom="paragraph">
              <wp:posOffset>114300</wp:posOffset>
            </wp:positionV>
            <wp:extent cx="510160" cy="67151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10160" cy="671513"/>
                    </a:xfrm>
                    <a:prstGeom prst="rect"/>
                    <a:ln/>
                  </pic:spPr>
                </pic:pic>
              </a:graphicData>
            </a:graphic>
          </wp:anchor>
        </w:drawing>
      </w:r>
    </w:p>
    <w:tbl>
      <w:tblPr>
        <w:tblStyle w:val="Table1"/>
        <w:tblW w:w="11349.0" w:type="dxa"/>
        <w:jc w:val="left"/>
        <w:tblInd w:w="-318.0" w:type="dxa"/>
        <w:tblLayout w:type="fixed"/>
        <w:tblLook w:val="0000"/>
      </w:tblPr>
      <w:tblGrid>
        <w:gridCol w:w="11349"/>
        <w:tblGridChange w:id="0">
          <w:tblGrid>
            <w:gridCol w:w="11349"/>
          </w:tblGrid>
        </w:tblGridChange>
      </w:tblGrid>
      <w:tr>
        <w:trPr>
          <w:trHeight w:val="760" w:hRule="atLeast"/>
        </w:trPr>
        <w:tc>
          <w:tcPr>
            <w:tcBorders>
              <w:top w:color="ffffff" w:space="0" w:sz="6" w:val="single"/>
              <w:left w:color="ffffff" w:space="0" w:sz="6" w:val="single"/>
              <w:bottom w:color="ffffff" w:space="0" w:sz="6" w:val="single"/>
              <w:right w:color="ffffff" w:space="0" w:sz="6" w:val="single"/>
            </w:tcBorders>
            <w:shd w:fill="a4c2f4" w:val="cle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             Carte BBC micro:bit + robot Ring:bit + extension iot:bit</w:t>
            </w:r>
            <w:r w:rsidDel="00000000" w:rsidR="00000000" w:rsidRPr="00000000">
              <w:rPr>
                <w:rtl w:val="0"/>
              </w:rPr>
            </w:r>
          </w:p>
        </w:tc>
      </w:tr>
    </w:tbl>
    <w:p w:rsidR="00000000" w:rsidDel="00000000" w:rsidP="00000000" w:rsidRDefault="00000000" w:rsidRPr="00000000" w14:paraId="00000003">
      <w:pPr>
        <w:widowControl w:val="0"/>
        <w:rPr>
          <w:rFonts w:ascii="Arial" w:cs="Arial" w:eastAsia="Arial" w:hAnsi="Arial"/>
          <w:color w:val="00000a"/>
          <w:vertAlign w:val="baseline"/>
        </w:rPr>
      </w:pPr>
      <w:r w:rsidDel="00000000" w:rsidR="00000000" w:rsidRPr="00000000">
        <w:rPr>
          <w:rtl w:val="0"/>
        </w:rPr>
      </w:r>
    </w:p>
    <w:tbl>
      <w:tblPr>
        <w:tblStyle w:val="Table2"/>
        <w:tblW w:w="11341.0" w:type="dxa"/>
        <w:jc w:val="left"/>
        <w:tblInd w:w="-318.0" w:type="dxa"/>
        <w:tblLayout w:type="fixed"/>
        <w:tblLook w:val="0000"/>
      </w:tblPr>
      <w:tblGrid>
        <w:gridCol w:w="11341"/>
        <w:tblGridChange w:id="0">
          <w:tblGrid>
            <w:gridCol w:w="11341"/>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4">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Lieu :</w:t>
            </w:r>
            <w:r w:rsidDel="00000000" w:rsidR="00000000" w:rsidRPr="00000000">
              <w:rPr>
                <w:rFonts w:ascii="Arial" w:cs="Arial" w:eastAsia="Arial" w:hAnsi="Arial"/>
                <w:b w:val="1"/>
                <w:color w:val="00000a"/>
                <w:vertAlign w:val="baseline"/>
                <w:rtl w:val="0"/>
              </w:rPr>
              <w:t xml:space="preserve"> </w:t>
            </w:r>
            <w:r w:rsidDel="00000000" w:rsidR="00000000" w:rsidRPr="00000000">
              <w:rPr>
                <w:rtl w:val="0"/>
              </w:rPr>
            </w:r>
          </w:p>
        </w:tc>
      </w:tr>
    </w:tbl>
    <w:p w:rsidR="00000000" w:rsidDel="00000000" w:rsidP="00000000" w:rsidRDefault="00000000" w:rsidRPr="00000000" w14:paraId="00000005">
      <w:pPr>
        <w:widowControl w:val="0"/>
        <w:rPr>
          <w:rFonts w:ascii="Arial" w:cs="Arial" w:eastAsia="Arial" w:hAnsi="Arial"/>
          <w:color w:val="00000a"/>
          <w:vertAlign w:val="baseline"/>
        </w:rPr>
      </w:pPr>
      <w:r w:rsidDel="00000000" w:rsidR="00000000" w:rsidRPr="00000000">
        <w:rPr>
          <w:rtl w:val="0"/>
        </w:rPr>
      </w:r>
    </w:p>
    <w:tbl>
      <w:tblPr>
        <w:tblStyle w:val="Table3"/>
        <w:tblW w:w="11340.0" w:type="dxa"/>
        <w:jc w:val="left"/>
        <w:tblInd w:w="-318.0" w:type="dxa"/>
        <w:tblLayout w:type="fixed"/>
        <w:tblLook w:val="0000"/>
      </w:tblPr>
      <w:tblGrid>
        <w:gridCol w:w="6095"/>
        <w:gridCol w:w="5245"/>
        <w:tblGridChange w:id="0">
          <w:tblGrid>
            <w:gridCol w:w="6095"/>
            <w:gridCol w:w="5245"/>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6">
            <w:pPr>
              <w:rPr>
                <w:rFonts w:ascii="Arial" w:cs="Arial" w:eastAsia="Arial" w:hAnsi="Arial"/>
                <w:color w:val="548dd4"/>
                <w:vertAlign w:val="baseline"/>
              </w:rPr>
            </w:pPr>
            <w:r w:rsidDel="00000000" w:rsidR="00000000" w:rsidRPr="00000000">
              <w:rPr>
                <w:rFonts w:ascii="Arial" w:cs="Arial" w:eastAsia="Arial" w:hAnsi="Arial"/>
                <w:b w:val="1"/>
                <w:vertAlign w:val="baseline"/>
                <w:rtl w:val="0"/>
              </w:rPr>
              <w:t xml:space="preserve">Durée :</w:t>
            </w:r>
            <w:r w:rsidDel="00000000" w:rsidR="00000000" w:rsidRPr="00000000">
              <w:rPr>
                <w:rFonts w:ascii="Arial" w:cs="Arial" w:eastAsia="Arial" w:hAnsi="Arial"/>
                <w:b w:val="1"/>
                <w:color w:val="548dd4"/>
                <w:vertAlign w:val="baseline"/>
                <w:rtl w:val="0"/>
              </w:rPr>
              <w:t xml:space="preserve"> </w:t>
            </w:r>
            <w:r w:rsidDel="00000000" w:rsidR="00000000" w:rsidRPr="00000000">
              <w:rPr>
                <w:rFonts w:ascii="Arial" w:cs="Arial" w:eastAsia="Arial" w:hAnsi="Arial"/>
                <w:color w:val="00000a"/>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7">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Public :</w:t>
            </w:r>
            <w:r w:rsidDel="00000000" w:rsidR="00000000" w:rsidRPr="00000000">
              <w:rPr>
                <w:rFonts w:ascii="Arial" w:cs="Arial" w:eastAsia="Arial" w:hAnsi="Arial"/>
                <w:b w:val="1"/>
                <w:color w:val="95b3d7"/>
                <w:vertAlign w:val="baseline"/>
                <w:rtl w:val="0"/>
              </w:rPr>
              <w:t xml:space="preserve"> </w:t>
            </w:r>
            <w:r w:rsidDel="00000000" w:rsidR="00000000" w:rsidRPr="00000000">
              <w:rPr>
                <w:rFonts w:ascii="Arial" w:cs="Arial" w:eastAsia="Arial" w:hAnsi="Arial"/>
                <w:color w:val="00000a"/>
                <w:vertAlign w:val="baseline"/>
                <w:rtl w:val="0"/>
              </w:rPr>
              <w:t xml:space="preserve">à partir de </w:t>
            </w:r>
            <w:r w:rsidDel="00000000" w:rsidR="00000000" w:rsidRPr="00000000">
              <w:rPr>
                <w:rFonts w:ascii="Arial" w:cs="Arial" w:eastAsia="Arial" w:hAnsi="Arial"/>
                <w:color w:val="00000a"/>
                <w:rtl w:val="0"/>
              </w:rPr>
              <w:t xml:space="preserve">10</w:t>
            </w:r>
            <w:r w:rsidDel="00000000" w:rsidR="00000000" w:rsidRPr="00000000">
              <w:rPr>
                <w:rFonts w:ascii="Arial" w:cs="Arial" w:eastAsia="Arial" w:hAnsi="Arial"/>
                <w:color w:val="00000a"/>
                <w:vertAlign w:val="baseline"/>
                <w:rtl w:val="0"/>
              </w:rPr>
              <w:t xml:space="preserve"> ans</w:t>
            </w:r>
            <w:r w:rsidDel="00000000" w:rsidR="00000000" w:rsidRPr="00000000">
              <w:rPr>
                <w:rtl w:val="0"/>
              </w:rPr>
            </w:r>
          </w:p>
        </w:tc>
      </w:tr>
    </w:tbl>
    <w:p w:rsidR="00000000" w:rsidDel="00000000" w:rsidP="00000000" w:rsidRDefault="00000000" w:rsidRPr="00000000" w14:paraId="00000008">
      <w:pPr>
        <w:widowControl w:val="0"/>
        <w:rPr>
          <w:rFonts w:ascii="Arial" w:cs="Arial" w:eastAsia="Arial" w:hAnsi="Arial"/>
          <w:color w:val="00000a"/>
          <w:vertAlign w:val="baseline"/>
        </w:rPr>
      </w:pPr>
      <w:r w:rsidDel="00000000" w:rsidR="00000000" w:rsidRPr="00000000">
        <w:rPr>
          <w:rtl w:val="0"/>
        </w:rPr>
      </w:r>
    </w:p>
    <w:tbl>
      <w:tblPr>
        <w:tblStyle w:val="Table4"/>
        <w:tblW w:w="11340.0" w:type="dxa"/>
        <w:jc w:val="left"/>
        <w:tblInd w:w="-318.0" w:type="dxa"/>
        <w:tblLayout w:type="fixed"/>
        <w:tblLook w:val="0000"/>
      </w:tblPr>
      <w:tblGrid>
        <w:gridCol w:w="6095"/>
        <w:gridCol w:w="5245"/>
        <w:tblGridChange w:id="0">
          <w:tblGrid>
            <w:gridCol w:w="6095"/>
            <w:gridCol w:w="5245"/>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9">
            <w:pPr>
              <w:rPr>
                <w:rFonts w:ascii="Arial" w:cs="Arial" w:eastAsia="Arial" w:hAnsi="Arial"/>
                <w:color w:val="548dd4"/>
                <w:vertAlign w:val="baseline"/>
              </w:rPr>
            </w:pPr>
            <w:r w:rsidDel="00000000" w:rsidR="00000000" w:rsidRPr="00000000">
              <w:rPr>
                <w:rFonts w:ascii="Arial" w:cs="Arial" w:eastAsia="Arial" w:hAnsi="Arial"/>
                <w:b w:val="1"/>
                <w:vertAlign w:val="baseline"/>
                <w:rtl w:val="0"/>
              </w:rPr>
              <w:t xml:space="preserve">Public maximum conseillé :</w:t>
            </w:r>
            <w:r w:rsidDel="00000000" w:rsidR="00000000" w:rsidRPr="00000000">
              <w:rPr>
                <w:rFonts w:ascii="Arial" w:cs="Arial" w:eastAsia="Arial" w:hAnsi="Arial"/>
                <w:b w:val="1"/>
                <w:color w:val="00000a"/>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0A">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Animateur :</w:t>
            </w:r>
            <w:r w:rsidDel="00000000" w:rsidR="00000000" w:rsidRPr="00000000">
              <w:rPr>
                <w:rFonts w:ascii="Arial" w:cs="Arial" w:eastAsia="Arial" w:hAnsi="Arial"/>
                <w:vertAlign w:val="baseline"/>
                <w:rtl w:val="0"/>
              </w:rPr>
              <w:t xml:space="preserve"> nécessaire</w:t>
            </w:r>
          </w:p>
        </w:tc>
      </w:tr>
    </w:tbl>
    <w:p w:rsidR="00000000" w:rsidDel="00000000" w:rsidP="00000000" w:rsidRDefault="00000000" w:rsidRPr="00000000" w14:paraId="0000000B">
      <w:pPr>
        <w:widowControl w:val="0"/>
        <w:tabs>
          <w:tab w:val="left" w:pos="1300"/>
        </w:tabs>
        <w:rPr>
          <w:rFonts w:ascii="Arial" w:cs="Arial" w:eastAsia="Arial" w:hAnsi="Arial"/>
          <w:color w:val="00000a"/>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t xml:space="preserve">Objectifs :</w:t>
      </w:r>
      <w:r w:rsidDel="00000000" w:rsidR="00000000" w:rsidRPr="00000000">
        <w:rPr>
          <w:rtl w:val="0"/>
        </w:rPr>
      </w:r>
    </w:p>
    <w:p w:rsidR="00000000" w:rsidDel="00000000" w:rsidP="00000000" w:rsidRDefault="00000000" w:rsidRPr="00000000" w14:paraId="0000000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Avec sa taille réduite (la moitié d'une carte de crédit) et sa cartographie simplifiée, </w:t>
      </w:r>
      <w:r w:rsidDel="00000000" w:rsidR="00000000" w:rsidRPr="00000000">
        <w:rPr>
          <w:rFonts w:ascii="Arial" w:cs="Arial" w:eastAsia="Arial" w:hAnsi="Arial"/>
          <w:b w:val="1"/>
          <w:sz w:val="22"/>
          <w:szCs w:val="22"/>
          <w:rtl w:val="0"/>
        </w:rPr>
        <w:t xml:space="preserve">la carte micro:bit</w:t>
      </w:r>
      <w:r w:rsidDel="00000000" w:rsidR="00000000" w:rsidRPr="00000000">
        <w:rPr>
          <w:rFonts w:ascii="Arial" w:cs="Arial" w:eastAsia="Arial" w:hAnsi="Arial"/>
          <w:sz w:val="22"/>
          <w:szCs w:val="22"/>
          <w:rtl w:val="0"/>
        </w:rPr>
        <w:t xml:space="preserve"> conçue par la BBC offre une nouvelle occasion de s’initier aux joies de la programmation électronique avec un dérivé du logiciel Scratch ou le logiciel MakeCode ou encore en langage Python.</w:t>
      </w:r>
    </w:p>
    <w:p w:rsidR="00000000" w:rsidDel="00000000" w:rsidP="00000000" w:rsidRDefault="00000000" w:rsidRPr="00000000" w14:paraId="0000000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 micro-ordinateur à processeur ARM embarque de nombreux connecteurs, des LED de couleur, un ensemble de capteurs (magnétomètre, accéléromètre, capteur de température, etc.) et différents boutons, tous entièrement programmables.</w:t>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Micro:bit proposant différentes possibilités d'interaction (avec notamment des boutons et un tableau de 25 LED rouges programmables), vous pourrez mettre au point tous les projets qui vous viendront en tête : panneau d'affichage, station météo, animations, et même des petits jeux !</w:t>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Avec </w:t>
      </w:r>
      <w:r w:rsidDel="00000000" w:rsidR="00000000" w:rsidRPr="00000000">
        <w:rPr>
          <w:rFonts w:ascii="Arial" w:cs="Arial" w:eastAsia="Arial" w:hAnsi="Arial"/>
          <w:b w:val="1"/>
          <w:sz w:val="22"/>
          <w:szCs w:val="22"/>
          <w:rtl w:val="0"/>
        </w:rPr>
        <w:t xml:space="preserve">le kit ring:bit</w:t>
      </w:r>
      <w:r w:rsidDel="00000000" w:rsidR="00000000" w:rsidRPr="00000000">
        <w:rPr>
          <w:rFonts w:ascii="Arial" w:cs="Arial" w:eastAsia="Arial" w:hAnsi="Arial"/>
          <w:sz w:val="22"/>
          <w:szCs w:val="22"/>
          <w:rtl w:val="0"/>
        </w:rPr>
        <w:t xml:space="preserve">, ces connaissances seront employées à la construction et la programmation d'une petite voiture autonome et intelligente.</w:t>
      </w:r>
    </w:p>
    <w:p w:rsidR="00000000" w:rsidDel="00000000" w:rsidP="00000000" w:rsidRDefault="00000000" w:rsidRPr="00000000" w14:paraId="0000001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robot Ring:bit est un petit véhicule sur 2 roues doté également d'une roulette pivotante qui facilite ses changements de direction. Son montage est simple et rapide. Ce bolide miniature peut tourner sur lui-même, accélérer, dessiner des formes sur le sol ou encore clignoter.</w:t>
      </w:r>
    </w:p>
    <w:p w:rsidR="00000000" w:rsidDel="00000000" w:rsidP="00000000" w:rsidRDefault="00000000" w:rsidRPr="00000000" w14:paraId="00000013">
      <w:pPr>
        <w:spacing w:after="240" w:befor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La carte d'extension micro:bit IOT</w:t>
      </w:r>
      <w:r w:rsidDel="00000000" w:rsidR="00000000" w:rsidRPr="00000000">
        <w:rPr>
          <w:rFonts w:ascii="Arial" w:cs="Arial" w:eastAsia="Arial" w:hAnsi="Arial"/>
          <w:sz w:val="22"/>
          <w:szCs w:val="22"/>
          <w:rtl w:val="0"/>
        </w:rPr>
        <w:t xml:space="preserve"> permet la création de nombreux projets connectés et ainsi de vous initier à l'internet des objets. La </w:t>
      </w:r>
      <w:r w:rsidDel="00000000" w:rsidR="00000000" w:rsidRPr="00000000">
        <w:rPr>
          <w:rFonts w:ascii="Arial" w:cs="Arial" w:eastAsia="Arial" w:hAnsi="Arial"/>
          <w:sz w:val="22"/>
          <w:szCs w:val="22"/>
          <w:rtl w:val="0"/>
        </w:rPr>
        <w:t xml:space="preserve">carte micro:bit</w:t>
      </w:r>
      <w:r w:rsidDel="00000000" w:rsidR="00000000" w:rsidRPr="00000000">
        <w:rPr>
          <w:rFonts w:ascii="Arial" w:cs="Arial" w:eastAsia="Arial" w:hAnsi="Arial"/>
          <w:sz w:val="22"/>
          <w:szCs w:val="22"/>
          <w:rtl w:val="0"/>
        </w:rPr>
        <w:t xml:space="preserve"> s'insère facilement dans le slot prévu à cet effet. </w:t>
      </w: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keepNext w:val="0"/>
        <w:keepLines w:val="0"/>
        <w:jc w:val="both"/>
        <w:rPr>
          <w:rFonts w:ascii="Arial" w:cs="Arial" w:eastAsia="Arial" w:hAnsi="Arial"/>
          <w:b w:val="1"/>
        </w:rPr>
      </w:pPr>
      <w:r w:rsidDel="00000000" w:rsidR="00000000" w:rsidRPr="00000000">
        <w:rPr>
          <w:rFonts w:ascii="Arial" w:cs="Arial" w:eastAsia="Arial" w:hAnsi="Arial"/>
          <w:b w:val="1"/>
          <w:rtl w:val="0"/>
        </w:rPr>
        <w:t xml:space="preserve">Spécifications techniques : </w:t>
      </w:r>
    </w:p>
    <w:p w:rsidR="00000000" w:rsidDel="00000000" w:rsidP="00000000" w:rsidRDefault="00000000" w:rsidRPr="00000000" w14:paraId="00000017">
      <w:pPr>
        <w:numPr>
          <w:ilvl w:val="0"/>
          <w:numId w:val="1"/>
        </w:numPr>
        <w:spacing w:after="0" w:afterAutospacing="0" w:befor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Autonomie : batterie rechargeable ou piles</w:t>
      </w:r>
    </w:p>
    <w:p w:rsidR="00000000" w:rsidDel="00000000" w:rsidP="00000000" w:rsidRDefault="00000000" w:rsidRPr="00000000" w14:paraId="00000018">
      <w:pPr>
        <w:numPr>
          <w:ilvl w:val="0"/>
          <w:numId w:val="1"/>
        </w:numPr>
        <w:spacing w:after="0" w:afterAutospacing="0" w:before="0" w:beforeAutospacing="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Contenu du coffret :</w:t>
      </w:r>
    </w:p>
    <w:p w:rsidR="00000000" w:rsidDel="00000000" w:rsidP="00000000" w:rsidRDefault="00000000" w:rsidRPr="00000000" w14:paraId="00000019">
      <w:pPr>
        <w:numPr>
          <w:ilvl w:val="1"/>
          <w:numId w:val="1"/>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carte micro:bit</w:t>
      </w:r>
    </w:p>
    <w:p w:rsidR="00000000" w:rsidDel="00000000" w:rsidP="00000000" w:rsidRDefault="00000000" w:rsidRPr="00000000" w14:paraId="0000001A">
      <w:pPr>
        <w:numPr>
          <w:ilvl w:val="1"/>
          <w:numId w:val="1"/>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kit ring:bit</w:t>
      </w:r>
    </w:p>
    <w:p w:rsidR="00000000" w:rsidDel="00000000" w:rsidP="00000000" w:rsidRDefault="00000000" w:rsidRPr="00000000" w14:paraId="0000001B">
      <w:pPr>
        <w:numPr>
          <w:ilvl w:val="1"/>
          <w:numId w:val="1"/>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carte d'extension micro:bit IOT</w:t>
      </w:r>
    </w:p>
    <w:p w:rsidR="00000000" w:rsidDel="00000000" w:rsidP="00000000" w:rsidRDefault="00000000" w:rsidRPr="00000000" w14:paraId="0000001C">
      <w:pPr>
        <w:numPr>
          <w:ilvl w:val="1"/>
          <w:numId w:val="1"/>
        </w:numPr>
        <w:spacing w:after="0" w:afterAutospacing="0" w:before="0" w:beforeAutospacing="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câble USB B pour la recharge et connexion à un ordinateur </w:t>
      </w:r>
    </w:p>
    <w:p w:rsidR="00000000" w:rsidDel="00000000" w:rsidP="00000000" w:rsidRDefault="00000000" w:rsidRPr="00000000" w14:paraId="0000001D">
      <w:pPr>
        <w:numPr>
          <w:ilvl w:val="1"/>
          <w:numId w:val="1"/>
        </w:numPr>
        <w:spacing w:after="240" w:before="0" w:beforeAutospacing="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tournevis</w:t>
      </w:r>
    </w:p>
    <w:p w:rsidR="00000000" w:rsidDel="00000000" w:rsidP="00000000" w:rsidRDefault="00000000" w:rsidRPr="00000000" w14:paraId="0000001E">
      <w:pPr>
        <w:jc w:val="both"/>
        <w:rPr>
          <w:rFonts w:ascii="Arial" w:cs="Arial" w:eastAsia="Arial" w:hAnsi="Arial"/>
        </w:rPr>
      </w:pPr>
      <w:r w:rsidDel="00000000" w:rsidR="00000000" w:rsidRPr="00000000">
        <w:rPr>
          <w:rtl w:val="0"/>
        </w:rPr>
      </w:r>
    </w:p>
    <w:p w:rsidR="00000000" w:rsidDel="00000000" w:rsidP="00000000" w:rsidRDefault="00000000" w:rsidRPr="00000000" w14:paraId="0000001F">
      <w:pPr>
        <w:jc w:val="both"/>
        <w:rPr>
          <w:rFonts w:ascii="Arial" w:cs="Arial" w:eastAsia="Arial" w:hAnsi="Arial"/>
        </w:rPr>
      </w:pPr>
      <w:r w:rsidDel="00000000" w:rsidR="00000000" w:rsidRPr="00000000">
        <w:rPr>
          <w:rtl w:val="0"/>
        </w:rPr>
      </w:r>
    </w:p>
    <w:p w:rsidR="00000000" w:rsidDel="00000000" w:rsidP="00000000" w:rsidRDefault="00000000" w:rsidRPr="00000000" w14:paraId="00000020">
      <w:pPr>
        <w:jc w:val="both"/>
        <w:rPr>
          <w:rFonts w:ascii="Arial" w:cs="Arial" w:eastAsia="Arial" w:hAnsi="Arial"/>
        </w:rPr>
      </w:pPr>
      <w:r w:rsidDel="00000000" w:rsidR="00000000" w:rsidRPr="00000000">
        <w:rPr>
          <w:rtl w:val="0"/>
        </w:rPr>
      </w:r>
    </w:p>
    <w:p w:rsidR="00000000" w:rsidDel="00000000" w:rsidP="00000000" w:rsidRDefault="00000000" w:rsidRPr="00000000" w14:paraId="00000021">
      <w:pPr>
        <w:jc w:val="both"/>
        <w:rPr>
          <w:rFonts w:ascii="Arial" w:cs="Arial" w:eastAsia="Arial" w:hAnsi="Arial"/>
        </w:rPr>
      </w:pPr>
      <w:r w:rsidDel="00000000" w:rsidR="00000000" w:rsidRPr="00000000">
        <w:rPr>
          <w:rtl w:val="0"/>
        </w:rPr>
      </w:r>
    </w:p>
    <w:p w:rsidR="00000000" w:rsidDel="00000000" w:rsidP="00000000" w:rsidRDefault="00000000" w:rsidRPr="00000000" w14:paraId="00000022">
      <w:pPr>
        <w:jc w:val="both"/>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457200</wp:posOffset>
            </wp:positionV>
            <wp:extent cx="2122790" cy="2128838"/>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22790" cy="2128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1938338</wp:posOffset>
            </wp:positionH>
            <wp:positionV relativeFrom="paragraph">
              <wp:posOffset>133350</wp:posOffset>
            </wp:positionV>
            <wp:extent cx="2772565" cy="277653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72565" cy="27765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352425</wp:posOffset>
            </wp:positionV>
            <wp:extent cx="2326080" cy="2338388"/>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26080" cy="2338388"/>
                    </a:xfrm>
                    <a:prstGeom prst="rect"/>
                    <a:ln/>
                  </pic:spPr>
                </pic:pic>
              </a:graphicData>
            </a:graphic>
          </wp:anchor>
        </w:drawing>
      </w:r>
    </w:p>
    <w:p w:rsidR="00000000" w:rsidDel="00000000" w:rsidP="00000000" w:rsidRDefault="00000000" w:rsidRPr="00000000" w14:paraId="00000023">
      <w:pPr>
        <w:jc w:val="both"/>
        <w:rPr>
          <w:rFonts w:ascii="Arial" w:cs="Arial" w:eastAsia="Arial" w:hAnsi="Arial"/>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widowControl w:val="0"/>
        <w:tabs>
          <w:tab w:val="left" w:pos="1300"/>
        </w:tabs>
        <w:rPr>
          <w:rFonts w:ascii="Arial" w:cs="Arial" w:eastAsia="Arial" w:hAnsi="Arial"/>
          <w:color w:val="cc0066"/>
          <w:sz w:val="22"/>
          <w:szCs w:val="22"/>
        </w:rPr>
      </w:pPr>
      <w:r w:rsidDel="00000000" w:rsidR="00000000" w:rsidRPr="00000000">
        <w:rPr>
          <w:rtl w:val="0"/>
        </w:rPr>
      </w:r>
    </w:p>
    <w:sectPr>
      <w:footerReference r:id="rId11" w:type="default"/>
      <w:pgSz w:h="16838" w:w="11906"/>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rFonts w:ascii="Arial" w:cs="Arial" w:eastAsia="Arial" w:hAnsi="Arial"/>
        <w:sz w:val="20"/>
        <w:szCs w:val="20"/>
      </w:rPr>
    </w:pPr>
    <w:r w:rsidDel="00000000" w:rsidR="00000000" w:rsidRPr="00000000">
      <w:rPr>
        <w:rFonts w:ascii="Arial" w:cs="Arial" w:eastAsia="Arial" w:hAnsi="Arial"/>
        <w:sz w:val="20"/>
        <w:szCs w:val="20"/>
        <w:rtl w:val="0"/>
      </w:rPr>
      <w:t xml:space="preserve">Direction de la Lecture Publique de Loir-et-Cher - Creative Commons CC BY NC  </w:t>
      <w:tab/>
      <w:tab/>
      <w:tab/>
      <w:tab/>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