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0A" w:rsidRPr="0057353F" w:rsidRDefault="0006640A" w:rsidP="0006640A">
      <w:pPr>
        <w:jc w:val="center"/>
        <w:rPr>
          <w:b/>
          <w:color w:val="CC0066"/>
          <w:sz w:val="44"/>
          <w:szCs w:val="40"/>
        </w:rPr>
      </w:pPr>
      <w:r w:rsidRPr="0057353F">
        <w:rPr>
          <w:b/>
          <w:color w:val="CC0066"/>
          <w:sz w:val="44"/>
          <w:szCs w:val="40"/>
        </w:rPr>
        <w:t>Guide d’utilisation des liseuses</w:t>
      </w:r>
    </w:p>
    <w:p w:rsidR="0006640A" w:rsidRPr="0057353F" w:rsidRDefault="0006640A" w:rsidP="0006640A">
      <w:pPr>
        <w:jc w:val="center"/>
        <w:rPr>
          <w:b/>
          <w:color w:val="CC0066"/>
          <w:sz w:val="44"/>
          <w:szCs w:val="40"/>
        </w:rPr>
      </w:pPr>
      <w:proofErr w:type="spellStart"/>
      <w:r w:rsidRPr="0057353F">
        <w:rPr>
          <w:b/>
          <w:color w:val="CC0066"/>
          <w:sz w:val="44"/>
          <w:szCs w:val="40"/>
        </w:rPr>
        <w:t>Kobo</w:t>
      </w:r>
      <w:proofErr w:type="spellEnd"/>
      <w:r w:rsidRPr="0057353F">
        <w:rPr>
          <w:b/>
          <w:color w:val="CC0066"/>
          <w:sz w:val="44"/>
          <w:szCs w:val="40"/>
        </w:rPr>
        <w:t xml:space="preserve"> Aura</w:t>
      </w:r>
      <w:r w:rsidR="0070424F" w:rsidRPr="0057353F">
        <w:rPr>
          <w:b/>
          <w:color w:val="CC0066"/>
          <w:sz w:val="44"/>
          <w:szCs w:val="40"/>
        </w:rPr>
        <w:t xml:space="preserve"> H2O</w:t>
      </w:r>
    </w:p>
    <w:p w:rsidR="002B00B9" w:rsidRDefault="002B00B9"/>
    <w:p w:rsidR="0006640A" w:rsidRDefault="00660203">
      <w:r>
        <w:rPr>
          <w:noProof/>
        </w:rPr>
        <w:drawing>
          <wp:inline distT="0" distB="0" distL="0" distR="0">
            <wp:extent cx="5433060" cy="6719570"/>
            <wp:effectExtent l="19050" t="0" r="0" b="0"/>
            <wp:docPr id="1" name="Image 1" descr="W:\Jchambon\Downloads\aurah2o_blk_headon_single_home_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W:\Jchambon\Downloads\aurah2o_blk_headon_single_home_ca.jpg"/>
                    <pic:cNvPicPr>
                      <a:picLocks noChangeAspect="1" noChangeArrowheads="1"/>
                    </pic:cNvPicPr>
                  </pic:nvPicPr>
                  <pic:blipFill>
                    <a:blip r:embed="rId8" cstate="print"/>
                    <a:srcRect/>
                    <a:stretch>
                      <a:fillRect/>
                    </a:stretch>
                  </pic:blipFill>
                  <pic:spPr bwMode="auto">
                    <a:xfrm>
                      <a:off x="0" y="0"/>
                      <a:ext cx="5433060" cy="6719570"/>
                    </a:xfrm>
                    <a:prstGeom prst="rect">
                      <a:avLst/>
                    </a:prstGeom>
                    <a:noFill/>
                    <a:ln w="9525">
                      <a:noFill/>
                      <a:miter lim="800000"/>
                      <a:headEnd/>
                      <a:tailEnd/>
                    </a:ln>
                  </pic:spPr>
                </pic:pic>
              </a:graphicData>
            </a:graphic>
          </wp:inline>
        </w:drawing>
      </w:r>
    </w:p>
    <w:p w:rsidR="00B55C8C" w:rsidRDefault="0006640A">
      <w:r>
        <w:br w:type="page"/>
      </w:r>
    </w:p>
    <w:p w:rsidR="00B55C8C" w:rsidRPr="0057353F" w:rsidRDefault="00B55C8C">
      <w:pPr>
        <w:spacing w:after="0" w:line="240" w:lineRule="auto"/>
        <w:rPr>
          <w:sz w:val="28"/>
        </w:rPr>
      </w:pPr>
    </w:p>
    <w:p w:rsidR="00413AD2" w:rsidRPr="0057353F" w:rsidRDefault="001C17EB" w:rsidP="001C17EB">
      <w:pPr>
        <w:pStyle w:val="Sansinterligne"/>
        <w:numPr>
          <w:ilvl w:val="0"/>
          <w:numId w:val="2"/>
        </w:numPr>
        <w:jc w:val="both"/>
        <w:rPr>
          <w:b/>
          <w:color w:val="CC0066"/>
          <w:sz w:val="36"/>
          <w:szCs w:val="28"/>
        </w:rPr>
      </w:pPr>
      <w:r w:rsidRPr="0057353F">
        <w:rPr>
          <w:b/>
          <w:color w:val="CC0066"/>
          <w:sz w:val="36"/>
          <w:szCs w:val="28"/>
        </w:rPr>
        <w:t>Allumer</w:t>
      </w:r>
      <w:r w:rsidR="00413AD2" w:rsidRPr="0057353F">
        <w:rPr>
          <w:b/>
          <w:color w:val="CC0066"/>
          <w:sz w:val="36"/>
          <w:szCs w:val="28"/>
        </w:rPr>
        <w:t xml:space="preserve"> </w:t>
      </w:r>
      <w:r w:rsidRPr="0057353F">
        <w:rPr>
          <w:b/>
          <w:color w:val="CC0066"/>
          <w:sz w:val="36"/>
          <w:szCs w:val="28"/>
        </w:rPr>
        <w:t xml:space="preserve">&amp; éteindre </w:t>
      </w:r>
      <w:r w:rsidR="00413AD2" w:rsidRPr="0057353F">
        <w:rPr>
          <w:b/>
          <w:color w:val="CC0066"/>
          <w:sz w:val="36"/>
          <w:szCs w:val="28"/>
        </w:rPr>
        <w:t>la liseuse</w:t>
      </w:r>
    </w:p>
    <w:p w:rsidR="00413AD2" w:rsidRPr="0057353F" w:rsidRDefault="00413AD2" w:rsidP="001C17EB">
      <w:pPr>
        <w:pStyle w:val="Sansinterligne"/>
        <w:jc w:val="both"/>
        <w:rPr>
          <w:b/>
          <w:sz w:val="32"/>
          <w:szCs w:val="26"/>
        </w:rPr>
      </w:pPr>
    </w:p>
    <w:p w:rsidR="00413AD2" w:rsidRPr="0057353F" w:rsidRDefault="00413AD2" w:rsidP="001C17EB">
      <w:pPr>
        <w:pStyle w:val="Sansinterligne"/>
        <w:jc w:val="both"/>
        <w:rPr>
          <w:sz w:val="32"/>
          <w:szCs w:val="26"/>
        </w:rPr>
      </w:pPr>
      <w:r w:rsidRPr="0057353F">
        <w:rPr>
          <w:sz w:val="32"/>
          <w:szCs w:val="26"/>
        </w:rPr>
        <w:t xml:space="preserve">Pour procéder à l’allumage, il faut </w:t>
      </w:r>
      <w:r w:rsidR="00B55C8C" w:rsidRPr="0057353F">
        <w:rPr>
          <w:sz w:val="32"/>
          <w:szCs w:val="26"/>
        </w:rPr>
        <w:t>appuyer sur</w:t>
      </w:r>
      <w:r w:rsidRPr="0057353F">
        <w:rPr>
          <w:sz w:val="32"/>
          <w:szCs w:val="26"/>
        </w:rPr>
        <w:t xml:space="preserve"> le bouton </w:t>
      </w:r>
      <w:r w:rsidR="00B55C8C" w:rsidRPr="0057353F">
        <w:rPr>
          <w:sz w:val="32"/>
          <w:szCs w:val="26"/>
        </w:rPr>
        <w:t>d’alimentation</w:t>
      </w:r>
      <w:r w:rsidRPr="0057353F">
        <w:rPr>
          <w:sz w:val="32"/>
          <w:szCs w:val="26"/>
        </w:rPr>
        <w:t xml:space="preserve"> pendant quelques </w:t>
      </w:r>
      <w:r w:rsidR="001C17EB" w:rsidRPr="0057353F">
        <w:rPr>
          <w:sz w:val="32"/>
          <w:szCs w:val="26"/>
        </w:rPr>
        <w:t>secondes</w:t>
      </w:r>
      <w:r w:rsidRPr="0057353F">
        <w:rPr>
          <w:sz w:val="32"/>
          <w:szCs w:val="26"/>
        </w:rPr>
        <w:t xml:space="preserve">. </w:t>
      </w:r>
      <w:r w:rsidR="00B55C8C" w:rsidRPr="0057353F">
        <w:rPr>
          <w:sz w:val="32"/>
          <w:szCs w:val="26"/>
        </w:rPr>
        <w:t>Une lumière apparaît sur le bouton.</w:t>
      </w:r>
    </w:p>
    <w:p w:rsidR="00B55C8C" w:rsidRPr="0057353F" w:rsidRDefault="00B55C8C" w:rsidP="001C17EB">
      <w:pPr>
        <w:pStyle w:val="Sansinterligne"/>
        <w:jc w:val="both"/>
        <w:rPr>
          <w:sz w:val="32"/>
          <w:szCs w:val="26"/>
        </w:rPr>
      </w:pPr>
    </w:p>
    <w:p w:rsidR="00B55C8C" w:rsidRPr="0057353F" w:rsidRDefault="00B55C8C" w:rsidP="00B55C8C">
      <w:pPr>
        <w:pStyle w:val="Sansinterligne"/>
        <w:jc w:val="both"/>
        <w:rPr>
          <w:sz w:val="32"/>
          <w:szCs w:val="26"/>
        </w:rPr>
      </w:pPr>
      <w:r w:rsidRPr="0057353F">
        <w:rPr>
          <w:sz w:val="32"/>
          <w:szCs w:val="26"/>
        </w:rPr>
        <w:t>Pour mettre la liseuse hors tension, il faut maintenir le bouton vers la droite pendant 5 secondes. Le mot « éteint » ainsi  que la couverture du livre en cours de lecture sur fond noir apparaissent.</w:t>
      </w:r>
    </w:p>
    <w:p w:rsidR="00B55C8C" w:rsidRPr="0057353F" w:rsidRDefault="00B55C8C" w:rsidP="00B55C8C">
      <w:pPr>
        <w:pStyle w:val="Sansinterligne"/>
        <w:jc w:val="both"/>
        <w:rPr>
          <w:sz w:val="32"/>
          <w:szCs w:val="26"/>
        </w:rPr>
      </w:pPr>
    </w:p>
    <w:p w:rsidR="00B55C8C" w:rsidRPr="0057353F" w:rsidRDefault="00B55C8C" w:rsidP="00B55C8C">
      <w:pPr>
        <w:pStyle w:val="Sansinterligne"/>
        <w:jc w:val="both"/>
        <w:rPr>
          <w:sz w:val="32"/>
          <w:szCs w:val="26"/>
        </w:rPr>
      </w:pPr>
      <w:r w:rsidRPr="0057353F">
        <w:rPr>
          <w:sz w:val="32"/>
          <w:szCs w:val="26"/>
        </w:rPr>
        <w:t>Vous pouvez mettre en veille la liseuse en appuyant brièvement sur le bouton d’alimentation. L’indication « mode veille » ainsi  que la couverture du livre en cours de lecture sur fond blanc apparaissent. Appuyez une nouvelle fois sur le bouton d’alimentation pour revenir à l’écran d’accueil.</w:t>
      </w:r>
    </w:p>
    <w:p w:rsidR="00B55C8C" w:rsidRPr="0057353F" w:rsidRDefault="00B55C8C" w:rsidP="00B55C8C">
      <w:pPr>
        <w:pStyle w:val="Sansinterligne"/>
        <w:jc w:val="both"/>
        <w:rPr>
          <w:sz w:val="32"/>
          <w:szCs w:val="26"/>
        </w:rPr>
      </w:pPr>
    </w:p>
    <w:p w:rsidR="00B55C8C" w:rsidRPr="0057353F" w:rsidRDefault="00B55C8C" w:rsidP="00B55C8C">
      <w:pPr>
        <w:pStyle w:val="Sansinterligne"/>
        <w:numPr>
          <w:ilvl w:val="0"/>
          <w:numId w:val="3"/>
        </w:numPr>
        <w:jc w:val="both"/>
        <w:rPr>
          <w:b/>
          <w:color w:val="CC0066"/>
          <w:sz w:val="36"/>
          <w:szCs w:val="28"/>
        </w:rPr>
      </w:pPr>
      <w:r w:rsidRPr="0057353F">
        <w:rPr>
          <w:b/>
          <w:color w:val="CC0066"/>
          <w:sz w:val="36"/>
          <w:szCs w:val="28"/>
        </w:rPr>
        <w:t>Écran d’accueil</w:t>
      </w:r>
    </w:p>
    <w:p w:rsidR="00B55C8C" w:rsidRPr="0057353F" w:rsidRDefault="00B55C8C" w:rsidP="00B55C8C">
      <w:pPr>
        <w:pStyle w:val="Sansinterligne"/>
        <w:jc w:val="both"/>
        <w:rPr>
          <w:b/>
          <w:color w:val="CC0066"/>
          <w:sz w:val="36"/>
          <w:szCs w:val="28"/>
        </w:rPr>
      </w:pPr>
    </w:p>
    <w:p w:rsidR="00B55C8C" w:rsidRPr="0057353F" w:rsidRDefault="00B55C8C" w:rsidP="00B55C8C">
      <w:pPr>
        <w:pStyle w:val="Sansinterligne"/>
        <w:jc w:val="both"/>
        <w:rPr>
          <w:sz w:val="32"/>
          <w:szCs w:val="26"/>
        </w:rPr>
      </w:pPr>
      <w:r w:rsidRPr="0057353F">
        <w:rPr>
          <w:sz w:val="32"/>
          <w:szCs w:val="26"/>
        </w:rPr>
        <w:t>Sur l’écran d’accueil, vous trouvez les derniers livres lus et les différentes collections d’</w:t>
      </w:r>
      <w:proofErr w:type="spellStart"/>
      <w:r w:rsidRPr="0057353F">
        <w:rPr>
          <w:sz w:val="32"/>
          <w:szCs w:val="26"/>
        </w:rPr>
        <w:t>ebooks</w:t>
      </w:r>
      <w:proofErr w:type="spellEnd"/>
      <w:r w:rsidRPr="0057353F">
        <w:rPr>
          <w:sz w:val="32"/>
          <w:szCs w:val="26"/>
        </w:rPr>
        <w:t>. Il suffit de toucher une de ces rubriques pour accéder directement au livre / à la collection.</w:t>
      </w:r>
    </w:p>
    <w:p w:rsidR="00B55C8C" w:rsidRPr="0057353F" w:rsidRDefault="00B55C8C" w:rsidP="00B55C8C">
      <w:pPr>
        <w:pStyle w:val="Sansinterligne"/>
        <w:jc w:val="both"/>
        <w:rPr>
          <w:sz w:val="32"/>
          <w:szCs w:val="26"/>
        </w:rPr>
      </w:pPr>
    </w:p>
    <w:p w:rsidR="00B55C8C" w:rsidRPr="0057353F" w:rsidRDefault="00B55C8C" w:rsidP="00B55C8C">
      <w:pPr>
        <w:pStyle w:val="Sansinterligne"/>
        <w:jc w:val="both"/>
        <w:rPr>
          <w:sz w:val="32"/>
          <w:szCs w:val="26"/>
        </w:rPr>
      </w:pPr>
      <w:r w:rsidRPr="0057353F">
        <w:rPr>
          <w:sz w:val="32"/>
          <w:szCs w:val="26"/>
        </w:rPr>
        <w:t>Vous trouvez aussi une barre de recherche. En la touchant, un clavier apparaît. Touchez la petite flèche à côté du mot « librairie », et sélectionnez « </w:t>
      </w:r>
      <w:r w:rsidRPr="0057353F">
        <w:rPr>
          <w:b/>
          <w:sz w:val="32"/>
          <w:szCs w:val="26"/>
        </w:rPr>
        <w:t>bibliothèque </w:t>
      </w:r>
      <w:r w:rsidRPr="0057353F">
        <w:rPr>
          <w:sz w:val="32"/>
          <w:szCs w:val="26"/>
        </w:rPr>
        <w:t xml:space="preserve">» pour rechercher sur la bibliothèque de la liseuse. Vous pouvez maintenant </w:t>
      </w:r>
      <w:r w:rsidR="0040117F" w:rsidRPr="0057353F">
        <w:rPr>
          <w:sz w:val="32"/>
          <w:szCs w:val="26"/>
        </w:rPr>
        <w:t>taper</w:t>
      </w:r>
      <w:r w:rsidRPr="0057353F">
        <w:rPr>
          <w:sz w:val="32"/>
          <w:szCs w:val="26"/>
        </w:rPr>
        <w:t xml:space="preserve"> un titre, auteur, mot-clé. Les résultats apparaissent au fur et à mesure de la recherche.</w:t>
      </w:r>
    </w:p>
    <w:p w:rsidR="00B55C8C" w:rsidRPr="0057353F" w:rsidRDefault="00B55C8C" w:rsidP="00B55C8C">
      <w:pPr>
        <w:pStyle w:val="Sansinterligne"/>
        <w:jc w:val="both"/>
        <w:rPr>
          <w:sz w:val="32"/>
          <w:szCs w:val="26"/>
        </w:rPr>
      </w:pPr>
    </w:p>
    <w:p w:rsidR="0057353F" w:rsidRDefault="0057353F">
      <w:pPr>
        <w:spacing w:after="0" w:line="240" w:lineRule="auto"/>
        <w:rPr>
          <w:b/>
          <w:color w:val="CC0066"/>
          <w:sz w:val="36"/>
          <w:szCs w:val="28"/>
        </w:rPr>
      </w:pPr>
      <w:r>
        <w:rPr>
          <w:b/>
          <w:color w:val="CC0066"/>
          <w:sz w:val="36"/>
          <w:szCs w:val="28"/>
        </w:rPr>
        <w:br w:type="page"/>
      </w:r>
    </w:p>
    <w:p w:rsidR="0057353F" w:rsidRDefault="0057353F" w:rsidP="0057353F">
      <w:pPr>
        <w:pStyle w:val="Sansinterligne"/>
        <w:ind w:left="720"/>
        <w:jc w:val="both"/>
        <w:rPr>
          <w:b/>
          <w:color w:val="CC0066"/>
          <w:sz w:val="36"/>
          <w:szCs w:val="28"/>
        </w:rPr>
      </w:pPr>
    </w:p>
    <w:p w:rsidR="00B55C8C" w:rsidRPr="0057353F" w:rsidRDefault="00B55C8C" w:rsidP="00B55C8C">
      <w:pPr>
        <w:pStyle w:val="Sansinterligne"/>
        <w:numPr>
          <w:ilvl w:val="0"/>
          <w:numId w:val="1"/>
        </w:numPr>
        <w:jc w:val="both"/>
        <w:rPr>
          <w:b/>
          <w:color w:val="CC0066"/>
          <w:sz w:val="36"/>
          <w:szCs w:val="28"/>
        </w:rPr>
      </w:pPr>
      <w:r w:rsidRPr="0057353F">
        <w:rPr>
          <w:b/>
          <w:color w:val="CC0066"/>
          <w:sz w:val="36"/>
          <w:szCs w:val="28"/>
        </w:rPr>
        <w:t>Navigation</w:t>
      </w:r>
    </w:p>
    <w:p w:rsidR="00B55C8C" w:rsidRPr="0057353F" w:rsidRDefault="00B55C8C" w:rsidP="00B55C8C">
      <w:pPr>
        <w:pStyle w:val="Sansinterligne"/>
        <w:jc w:val="both"/>
        <w:rPr>
          <w:b/>
          <w:sz w:val="32"/>
          <w:szCs w:val="26"/>
        </w:rPr>
      </w:pPr>
    </w:p>
    <w:p w:rsidR="00B55C8C" w:rsidRDefault="00B55C8C" w:rsidP="00B55C8C">
      <w:pPr>
        <w:pStyle w:val="Sansinterligne"/>
        <w:jc w:val="both"/>
        <w:rPr>
          <w:sz w:val="32"/>
          <w:szCs w:val="26"/>
        </w:rPr>
      </w:pPr>
      <w:r w:rsidRPr="0057353F">
        <w:rPr>
          <w:sz w:val="32"/>
          <w:szCs w:val="26"/>
          <w:u w:val="single"/>
        </w:rPr>
        <w:t>La navigation et les gestes</w:t>
      </w:r>
      <w:r w:rsidRPr="0057353F">
        <w:rPr>
          <w:sz w:val="32"/>
          <w:szCs w:val="26"/>
        </w:rPr>
        <w:t> :</w:t>
      </w:r>
    </w:p>
    <w:p w:rsidR="0057353F" w:rsidRPr="0057353F" w:rsidRDefault="0057353F" w:rsidP="00B55C8C">
      <w:pPr>
        <w:pStyle w:val="Sansinterligne"/>
        <w:jc w:val="both"/>
        <w:rPr>
          <w:sz w:val="32"/>
          <w:szCs w:val="26"/>
        </w:rPr>
      </w:pPr>
    </w:p>
    <w:p w:rsidR="00B55C8C" w:rsidRPr="0057353F" w:rsidRDefault="00B55C8C" w:rsidP="0057353F">
      <w:pPr>
        <w:pStyle w:val="Sansinterligne"/>
        <w:ind w:left="705"/>
        <w:jc w:val="both"/>
        <w:rPr>
          <w:sz w:val="32"/>
          <w:szCs w:val="26"/>
        </w:rPr>
      </w:pPr>
      <w:r w:rsidRPr="0057353F">
        <w:rPr>
          <w:sz w:val="32"/>
          <w:szCs w:val="26"/>
        </w:rPr>
        <w:t>La liseuse intègre un écran  tactile. Tout se contrôle avec les doigts.</w:t>
      </w:r>
    </w:p>
    <w:p w:rsidR="00B55C8C" w:rsidRPr="0057353F" w:rsidRDefault="00B55C8C" w:rsidP="0057353F">
      <w:pPr>
        <w:pStyle w:val="Sansinterligne"/>
        <w:ind w:left="705" w:firstLine="3"/>
        <w:jc w:val="both"/>
        <w:rPr>
          <w:sz w:val="32"/>
          <w:szCs w:val="26"/>
        </w:rPr>
      </w:pPr>
      <w:r w:rsidRPr="0057353F">
        <w:rPr>
          <w:sz w:val="32"/>
          <w:szCs w:val="26"/>
        </w:rPr>
        <w:t>Glisser le doigt de droite à gauche et inversement pour tourner les pages.</w:t>
      </w:r>
    </w:p>
    <w:p w:rsidR="00B55C8C" w:rsidRPr="0057353F" w:rsidRDefault="00B55C8C" w:rsidP="00B55C8C">
      <w:pPr>
        <w:pStyle w:val="Sansinterligne"/>
        <w:jc w:val="both"/>
        <w:rPr>
          <w:sz w:val="32"/>
          <w:szCs w:val="26"/>
        </w:rPr>
      </w:pPr>
    </w:p>
    <w:p w:rsidR="00B55C8C" w:rsidRDefault="00B55C8C" w:rsidP="00B55C8C">
      <w:pPr>
        <w:pStyle w:val="Sansinterligne"/>
        <w:jc w:val="both"/>
        <w:rPr>
          <w:sz w:val="32"/>
          <w:szCs w:val="26"/>
        </w:rPr>
      </w:pPr>
      <w:r w:rsidRPr="0057353F">
        <w:rPr>
          <w:sz w:val="32"/>
          <w:szCs w:val="26"/>
          <w:u w:val="single"/>
        </w:rPr>
        <w:t>Choix du livre</w:t>
      </w:r>
      <w:r w:rsidRPr="0057353F">
        <w:rPr>
          <w:sz w:val="32"/>
          <w:szCs w:val="26"/>
        </w:rPr>
        <w:t> :</w:t>
      </w:r>
    </w:p>
    <w:p w:rsidR="0057353F" w:rsidRPr="0057353F" w:rsidRDefault="0057353F" w:rsidP="00B55C8C">
      <w:pPr>
        <w:pStyle w:val="Sansinterligne"/>
        <w:jc w:val="both"/>
        <w:rPr>
          <w:sz w:val="32"/>
          <w:szCs w:val="26"/>
        </w:rPr>
      </w:pPr>
    </w:p>
    <w:p w:rsidR="00B55C8C" w:rsidRDefault="00B55C8C" w:rsidP="00B55C8C">
      <w:pPr>
        <w:pStyle w:val="Sansinterligne"/>
        <w:ind w:left="705"/>
        <w:jc w:val="both"/>
        <w:rPr>
          <w:sz w:val="32"/>
          <w:szCs w:val="26"/>
        </w:rPr>
      </w:pPr>
      <w:r w:rsidRPr="0057353F">
        <w:rPr>
          <w:sz w:val="32"/>
          <w:szCs w:val="26"/>
        </w:rPr>
        <w:t>Pour choisir un livre, il suffit de placer le doigt sur  « </w:t>
      </w:r>
      <w:r w:rsidRPr="0057353F">
        <w:rPr>
          <w:b/>
          <w:sz w:val="32"/>
          <w:szCs w:val="26"/>
        </w:rPr>
        <w:t>Bibliothèque</w:t>
      </w:r>
      <w:r w:rsidRPr="0057353F">
        <w:rPr>
          <w:sz w:val="32"/>
          <w:szCs w:val="26"/>
        </w:rPr>
        <w:t> », puis sur « </w:t>
      </w:r>
      <w:r w:rsidRPr="0057353F">
        <w:rPr>
          <w:b/>
          <w:sz w:val="32"/>
          <w:szCs w:val="26"/>
        </w:rPr>
        <w:t>Livres</w:t>
      </w:r>
      <w:r w:rsidRPr="0057353F">
        <w:rPr>
          <w:sz w:val="32"/>
          <w:szCs w:val="26"/>
        </w:rPr>
        <w:t> ». Tous les livres contenus dans la liseuse apparaissent.</w:t>
      </w:r>
    </w:p>
    <w:p w:rsidR="0057353F" w:rsidRPr="0057353F" w:rsidRDefault="0057353F" w:rsidP="00B55C8C">
      <w:pPr>
        <w:pStyle w:val="Sansinterligne"/>
        <w:ind w:left="705"/>
        <w:jc w:val="both"/>
        <w:rPr>
          <w:sz w:val="32"/>
          <w:szCs w:val="26"/>
        </w:rPr>
      </w:pPr>
    </w:p>
    <w:p w:rsidR="00B55C8C" w:rsidRPr="0057353F" w:rsidRDefault="00B55C8C" w:rsidP="00B55C8C">
      <w:pPr>
        <w:pStyle w:val="Sansinterligne"/>
        <w:ind w:left="705"/>
        <w:jc w:val="both"/>
        <w:rPr>
          <w:sz w:val="32"/>
          <w:szCs w:val="26"/>
        </w:rPr>
      </w:pPr>
      <w:r w:rsidRPr="0057353F">
        <w:rPr>
          <w:sz w:val="32"/>
          <w:szCs w:val="26"/>
        </w:rPr>
        <w:t>Vous pouvez aussi placer le doigt sur « </w:t>
      </w:r>
      <w:r w:rsidRPr="0057353F">
        <w:rPr>
          <w:b/>
          <w:sz w:val="32"/>
          <w:szCs w:val="26"/>
        </w:rPr>
        <w:t>Bibliothèque</w:t>
      </w:r>
      <w:r w:rsidRPr="0057353F">
        <w:rPr>
          <w:sz w:val="32"/>
          <w:szCs w:val="26"/>
        </w:rPr>
        <w:t> », puis « </w:t>
      </w:r>
      <w:r w:rsidRPr="0057353F">
        <w:rPr>
          <w:b/>
          <w:sz w:val="32"/>
          <w:szCs w:val="26"/>
        </w:rPr>
        <w:t>Mes collections</w:t>
      </w:r>
      <w:r w:rsidRPr="0057353F">
        <w:rPr>
          <w:sz w:val="32"/>
          <w:szCs w:val="26"/>
        </w:rPr>
        <w:t> » pour choisir parmi des collections thématiques (vous retrouvez aussi les collections sur l’écran d’accueil).</w:t>
      </w:r>
    </w:p>
    <w:p w:rsidR="00B55C8C" w:rsidRPr="0057353F" w:rsidRDefault="00B55C8C" w:rsidP="00B55C8C">
      <w:pPr>
        <w:pStyle w:val="Sansinterligne"/>
        <w:ind w:left="705"/>
        <w:jc w:val="both"/>
        <w:rPr>
          <w:sz w:val="32"/>
          <w:szCs w:val="26"/>
        </w:rPr>
      </w:pPr>
    </w:p>
    <w:p w:rsidR="00B55C8C" w:rsidRDefault="00B55C8C" w:rsidP="00B55C8C">
      <w:pPr>
        <w:pStyle w:val="Sansinterligne"/>
        <w:jc w:val="both"/>
        <w:rPr>
          <w:sz w:val="32"/>
          <w:szCs w:val="26"/>
          <w:u w:val="single"/>
        </w:rPr>
      </w:pPr>
      <w:r w:rsidRPr="0057353F">
        <w:rPr>
          <w:sz w:val="32"/>
          <w:szCs w:val="26"/>
          <w:u w:val="single"/>
        </w:rPr>
        <w:t>Reprendre lecture :</w:t>
      </w:r>
    </w:p>
    <w:p w:rsidR="0057353F" w:rsidRPr="0057353F" w:rsidRDefault="0057353F" w:rsidP="00B55C8C">
      <w:pPr>
        <w:pStyle w:val="Sansinterligne"/>
        <w:jc w:val="both"/>
        <w:rPr>
          <w:sz w:val="32"/>
          <w:szCs w:val="26"/>
        </w:rPr>
      </w:pPr>
    </w:p>
    <w:p w:rsidR="0040117F" w:rsidRPr="0057353F" w:rsidRDefault="0040117F" w:rsidP="0040117F">
      <w:pPr>
        <w:pStyle w:val="Sansinterligne"/>
        <w:ind w:left="705"/>
        <w:jc w:val="both"/>
        <w:rPr>
          <w:sz w:val="32"/>
          <w:szCs w:val="26"/>
        </w:rPr>
      </w:pPr>
      <w:r w:rsidRPr="0057353F">
        <w:rPr>
          <w:sz w:val="32"/>
          <w:szCs w:val="26"/>
        </w:rPr>
        <w:t>Pour reprendre la lecture d’un livre, il suffit simplement de l’ouvrir. La lecture reprendra là où vous vous étiez arrêté la dernière fois.</w:t>
      </w:r>
    </w:p>
    <w:p w:rsidR="00B55C8C" w:rsidRPr="0057353F" w:rsidRDefault="00B55C8C" w:rsidP="00B55C8C">
      <w:pPr>
        <w:pStyle w:val="Sansinterligne"/>
        <w:ind w:left="705"/>
        <w:jc w:val="both"/>
        <w:rPr>
          <w:sz w:val="32"/>
          <w:szCs w:val="26"/>
        </w:rPr>
      </w:pPr>
    </w:p>
    <w:p w:rsidR="0057353F" w:rsidRDefault="0057353F">
      <w:pPr>
        <w:spacing w:after="0" w:line="240" w:lineRule="auto"/>
        <w:rPr>
          <w:b/>
          <w:color w:val="CC0066"/>
          <w:sz w:val="36"/>
          <w:szCs w:val="28"/>
        </w:rPr>
      </w:pPr>
      <w:r>
        <w:rPr>
          <w:b/>
          <w:color w:val="CC0066"/>
          <w:sz w:val="36"/>
          <w:szCs w:val="28"/>
        </w:rPr>
        <w:br w:type="page"/>
      </w:r>
    </w:p>
    <w:p w:rsidR="00B55C8C" w:rsidRPr="0057353F" w:rsidRDefault="00B55C8C" w:rsidP="00B55C8C">
      <w:pPr>
        <w:pStyle w:val="Sansinterligne"/>
        <w:numPr>
          <w:ilvl w:val="0"/>
          <w:numId w:val="2"/>
        </w:numPr>
        <w:jc w:val="both"/>
        <w:rPr>
          <w:b/>
          <w:color w:val="CC0066"/>
          <w:sz w:val="36"/>
          <w:szCs w:val="28"/>
        </w:rPr>
      </w:pPr>
      <w:r w:rsidRPr="0057353F">
        <w:rPr>
          <w:b/>
          <w:color w:val="CC0066"/>
          <w:sz w:val="36"/>
          <w:szCs w:val="28"/>
        </w:rPr>
        <w:lastRenderedPageBreak/>
        <w:t>Options de lecture</w:t>
      </w:r>
    </w:p>
    <w:p w:rsidR="00B55C8C" w:rsidRPr="0057353F" w:rsidRDefault="00B55C8C" w:rsidP="00B55C8C">
      <w:pPr>
        <w:pStyle w:val="Sansinterligne"/>
        <w:ind w:left="720"/>
        <w:jc w:val="both"/>
        <w:rPr>
          <w:b/>
          <w:sz w:val="32"/>
          <w:szCs w:val="26"/>
        </w:rPr>
      </w:pPr>
    </w:p>
    <w:p w:rsidR="00B55C8C" w:rsidRPr="0057353F" w:rsidRDefault="00B55C8C" w:rsidP="00B55C8C">
      <w:pPr>
        <w:pStyle w:val="Sansinterligne"/>
        <w:jc w:val="both"/>
        <w:rPr>
          <w:b/>
          <w:sz w:val="32"/>
          <w:szCs w:val="26"/>
        </w:rPr>
      </w:pPr>
      <w:r w:rsidRPr="0057353F">
        <w:rPr>
          <w:b/>
          <w:sz w:val="32"/>
          <w:szCs w:val="26"/>
        </w:rPr>
        <w:t>En cours de lecture, il vous suffit d’ap</w:t>
      </w:r>
      <w:r w:rsidR="0057353F">
        <w:rPr>
          <w:b/>
          <w:sz w:val="32"/>
          <w:szCs w:val="26"/>
        </w:rPr>
        <w:t xml:space="preserve">puyer un très court instant </w:t>
      </w:r>
      <w:r w:rsidRPr="0057353F">
        <w:rPr>
          <w:b/>
          <w:sz w:val="32"/>
          <w:szCs w:val="26"/>
        </w:rPr>
        <w:t>pour que deux barres de menu apparaissent, en haut et en bas du texte.</w:t>
      </w:r>
    </w:p>
    <w:p w:rsidR="00B55C8C" w:rsidRPr="0057353F" w:rsidRDefault="00B55C8C" w:rsidP="00B55C8C">
      <w:pPr>
        <w:pStyle w:val="Sansinterligne"/>
        <w:jc w:val="both"/>
        <w:rPr>
          <w:sz w:val="32"/>
          <w:szCs w:val="26"/>
        </w:rPr>
      </w:pPr>
    </w:p>
    <w:p w:rsidR="0057353F" w:rsidRPr="0057353F" w:rsidRDefault="00B55C8C" w:rsidP="00B55C8C">
      <w:pPr>
        <w:pStyle w:val="Sansinterligne"/>
        <w:jc w:val="both"/>
        <w:rPr>
          <w:sz w:val="32"/>
          <w:szCs w:val="26"/>
        </w:rPr>
      </w:pPr>
      <w:r w:rsidRPr="0057353F">
        <w:rPr>
          <w:noProof/>
          <w:sz w:val="32"/>
          <w:szCs w:val="26"/>
          <w:u w:val="single"/>
        </w:rPr>
        <w:drawing>
          <wp:anchor distT="0" distB="0" distL="114300" distR="114300" simplePos="0" relativeHeight="251660288" behindDoc="1" locked="0" layoutInCell="1" allowOverlap="1">
            <wp:simplePos x="0" y="0"/>
            <wp:positionH relativeFrom="column">
              <wp:posOffset>4797425</wp:posOffset>
            </wp:positionH>
            <wp:positionV relativeFrom="paragraph">
              <wp:posOffset>182245</wp:posOffset>
            </wp:positionV>
            <wp:extent cx="193040" cy="180340"/>
            <wp:effectExtent l="19050" t="0" r="0" b="0"/>
            <wp:wrapTight wrapText="bothSides">
              <wp:wrapPolygon edited="0">
                <wp:start x="-2132" y="0"/>
                <wp:lineTo x="-2132" y="18254"/>
                <wp:lineTo x="21316" y="18254"/>
                <wp:lineTo x="21316" y="0"/>
                <wp:lineTo x="-2132" y="0"/>
              </wp:wrapPolygon>
            </wp:wrapTight>
            <wp:docPr id="2" name="il_fi" descr="http://t0.gstatic.com/images?q=tbn:ANd9GcTkOysvZaRiP_fflx4UQxZ681RRsnoHkShKyI-oA-82Jc55nLob_SYErEVZ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TkOysvZaRiP_fflx4UQxZ681RRsnoHkShKyI-oA-82Jc55nLob_SYErEVZpA"/>
                    <pic:cNvPicPr>
                      <a:picLocks noChangeAspect="1" noChangeArrowheads="1"/>
                    </pic:cNvPicPr>
                  </pic:nvPicPr>
                  <pic:blipFill>
                    <a:blip r:embed="rId9" cstate="print"/>
                    <a:srcRect/>
                    <a:stretch>
                      <a:fillRect/>
                    </a:stretch>
                  </pic:blipFill>
                  <pic:spPr bwMode="auto">
                    <a:xfrm>
                      <a:off x="0" y="0"/>
                      <a:ext cx="193040" cy="180340"/>
                    </a:xfrm>
                    <a:prstGeom prst="rect">
                      <a:avLst/>
                    </a:prstGeom>
                    <a:noFill/>
                    <a:ln w="9525">
                      <a:noFill/>
                      <a:miter lim="800000"/>
                      <a:headEnd/>
                      <a:tailEnd/>
                    </a:ln>
                  </pic:spPr>
                </pic:pic>
              </a:graphicData>
            </a:graphic>
          </wp:anchor>
        </w:drawing>
      </w:r>
      <w:r w:rsidRPr="0057353F">
        <w:rPr>
          <w:sz w:val="32"/>
          <w:szCs w:val="26"/>
          <w:u w:val="single"/>
        </w:rPr>
        <w:t>En haut</w:t>
      </w:r>
      <w:r w:rsidRPr="0057353F">
        <w:rPr>
          <w:sz w:val="32"/>
          <w:szCs w:val="26"/>
        </w:rPr>
        <w:t> :</w:t>
      </w:r>
    </w:p>
    <w:p w:rsidR="00B55C8C" w:rsidRPr="0057353F" w:rsidRDefault="00B55C8C" w:rsidP="00B55C8C">
      <w:pPr>
        <w:pStyle w:val="Sansinterligne"/>
        <w:ind w:left="708"/>
        <w:jc w:val="both"/>
        <w:rPr>
          <w:sz w:val="32"/>
          <w:szCs w:val="26"/>
        </w:rPr>
      </w:pPr>
      <w:r w:rsidRPr="0057353F">
        <w:rPr>
          <w:sz w:val="32"/>
          <w:szCs w:val="26"/>
        </w:rPr>
        <w:t>Il est possible d’ajuster la luminosité à droite,   icône « </w:t>
      </w:r>
      <w:r w:rsidRPr="0057353F">
        <w:rPr>
          <w:b/>
          <w:sz w:val="32"/>
          <w:szCs w:val="26"/>
        </w:rPr>
        <w:t>soleil</w:t>
      </w:r>
      <w:r w:rsidRPr="0057353F">
        <w:rPr>
          <w:sz w:val="32"/>
          <w:szCs w:val="26"/>
        </w:rPr>
        <w:t> ».</w:t>
      </w:r>
    </w:p>
    <w:p w:rsidR="00B55C8C" w:rsidRDefault="00B55C8C" w:rsidP="00B55C8C">
      <w:pPr>
        <w:pStyle w:val="Sansinterligne"/>
        <w:ind w:left="708"/>
        <w:jc w:val="both"/>
        <w:rPr>
          <w:sz w:val="32"/>
          <w:szCs w:val="26"/>
        </w:rPr>
      </w:pPr>
      <w:r w:rsidRPr="0057353F">
        <w:rPr>
          <w:sz w:val="32"/>
          <w:szCs w:val="26"/>
        </w:rPr>
        <w:t>L’icône « </w:t>
      </w:r>
      <w:r w:rsidRPr="0057353F">
        <w:rPr>
          <w:b/>
          <w:sz w:val="32"/>
          <w:szCs w:val="26"/>
        </w:rPr>
        <w:t>maison</w:t>
      </w:r>
      <w:r w:rsidRPr="0057353F">
        <w:rPr>
          <w:sz w:val="32"/>
          <w:szCs w:val="26"/>
        </w:rPr>
        <w:t> » à gauche vous permet de revenir sur l’écran d’accueil</w:t>
      </w:r>
      <w:r w:rsidR="0057353F">
        <w:rPr>
          <w:sz w:val="32"/>
          <w:szCs w:val="26"/>
        </w:rPr>
        <w:t xml:space="preserve"> de votre bibliothèque</w:t>
      </w:r>
      <w:r w:rsidRPr="0057353F">
        <w:rPr>
          <w:sz w:val="32"/>
          <w:szCs w:val="26"/>
        </w:rPr>
        <w:t>.</w:t>
      </w:r>
    </w:p>
    <w:p w:rsidR="0057353F" w:rsidRPr="0057353F" w:rsidRDefault="0057353F" w:rsidP="00B55C8C">
      <w:pPr>
        <w:pStyle w:val="Sansinterligne"/>
        <w:ind w:left="708"/>
        <w:jc w:val="both"/>
        <w:rPr>
          <w:sz w:val="32"/>
          <w:szCs w:val="26"/>
        </w:rPr>
      </w:pPr>
    </w:p>
    <w:p w:rsidR="0057353F" w:rsidRPr="0057353F" w:rsidRDefault="00B55C8C" w:rsidP="00B55C8C">
      <w:pPr>
        <w:pStyle w:val="Sansinterligne"/>
        <w:jc w:val="both"/>
        <w:rPr>
          <w:sz w:val="32"/>
          <w:szCs w:val="26"/>
        </w:rPr>
      </w:pPr>
      <w:r w:rsidRPr="0057353F">
        <w:rPr>
          <w:sz w:val="32"/>
          <w:szCs w:val="26"/>
          <w:u w:val="single"/>
        </w:rPr>
        <w:t>En bas</w:t>
      </w:r>
      <w:r w:rsidRPr="0057353F">
        <w:rPr>
          <w:sz w:val="32"/>
          <w:szCs w:val="26"/>
        </w:rPr>
        <w:t> :</w:t>
      </w:r>
    </w:p>
    <w:p w:rsidR="00B55C8C" w:rsidRPr="0057353F" w:rsidRDefault="00B55C8C" w:rsidP="00B55C8C">
      <w:pPr>
        <w:pStyle w:val="Sansinterligne"/>
        <w:ind w:left="708"/>
        <w:jc w:val="both"/>
        <w:rPr>
          <w:sz w:val="32"/>
          <w:szCs w:val="26"/>
        </w:rPr>
      </w:pPr>
      <w:r w:rsidRPr="0057353F">
        <w:rPr>
          <w:sz w:val="32"/>
          <w:szCs w:val="26"/>
        </w:rPr>
        <w:t>Le mot «Livres » ou « Collection » à gauche vous permet de revenir au menu précédent.</w:t>
      </w:r>
    </w:p>
    <w:p w:rsidR="00B55C8C" w:rsidRPr="0057353F" w:rsidRDefault="00B55C8C" w:rsidP="00B55C8C">
      <w:pPr>
        <w:pStyle w:val="Sansinterligne"/>
        <w:ind w:left="708"/>
        <w:jc w:val="both"/>
        <w:rPr>
          <w:sz w:val="32"/>
          <w:szCs w:val="26"/>
        </w:rPr>
      </w:pPr>
      <w:r w:rsidRPr="0057353F">
        <w:rPr>
          <w:sz w:val="32"/>
          <w:szCs w:val="26"/>
        </w:rPr>
        <w:t xml:space="preserve">L’icône représentant </w:t>
      </w:r>
      <w:r w:rsidRPr="0057353F">
        <w:rPr>
          <w:b/>
          <w:sz w:val="32"/>
          <w:szCs w:val="26"/>
        </w:rPr>
        <w:t>une flèche</w:t>
      </w:r>
      <w:r w:rsidRPr="0057353F">
        <w:rPr>
          <w:sz w:val="32"/>
          <w:szCs w:val="26"/>
        </w:rPr>
        <w:t xml:space="preserve"> vous permet d’avancer ou reculer rapidement dans le livre, en déplaçant le curseur.</w:t>
      </w:r>
    </w:p>
    <w:p w:rsidR="00B55C8C" w:rsidRPr="0057353F" w:rsidRDefault="00B55C8C" w:rsidP="00B55C8C">
      <w:pPr>
        <w:pStyle w:val="Sansinterligne"/>
        <w:ind w:left="708"/>
        <w:jc w:val="both"/>
        <w:rPr>
          <w:sz w:val="32"/>
          <w:szCs w:val="26"/>
        </w:rPr>
      </w:pPr>
      <w:r w:rsidRPr="0057353F">
        <w:rPr>
          <w:sz w:val="32"/>
          <w:szCs w:val="26"/>
        </w:rPr>
        <w:t xml:space="preserve">L’icône représentant les lettres </w:t>
      </w:r>
      <w:r w:rsidRPr="0057353F">
        <w:rPr>
          <w:b/>
          <w:sz w:val="32"/>
          <w:szCs w:val="26"/>
        </w:rPr>
        <w:t>Aa</w:t>
      </w:r>
      <w:r w:rsidRPr="0057353F">
        <w:rPr>
          <w:sz w:val="32"/>
          <w:szCs w:val="26"/>
        </w:rPr>
        <w:t xml:space="preserve"> permet de régler le type et la taille de la police. Faites glisser le curseur pour augmenter ou réduire la taille, l’interligne ou les marges.</w:t>
      </w:r>
    </w:p>
    <w:p w:rsidR="00B55C8C" w:rsidRDefault="00B55C8C" w:rsidP="00B55C8C">
      <w:pPr>
        <w:pStyle w:val="Sansinterligne"/>
        <w:ind w:left="708"/>
        <w:jc w:val="both"/>
        <w:rPr>
          <w:sz w:val="32"/>
          <w:szCs w:val="26"/>
        </w:rPr>
      </w:pPr>
      <w:r w:rsidRPr="0057353F">
        <w:rPr>
          <w:sz w:val="32"/>
          <w:szCs w:val="26"/>
        </w:rPr>
        <w:t xml:space="preserve">L’icône symbolisée par </w:t>
      </w:r>
      <w:r w:rsidRPr="0057353F">
        <w:rPr>
          <w:b/>
          <w:sz w:val="32"/>
          <w:szCs w:val="26"/>
        </w:rPr>
        <w:t>trois traits</w:t>
      </w:r>
      <w:r w:rsidRPr="0057353F">
        <w:rPr>
          <w:sz w:val="32"/>
          <w:szCs w:val="26"/>
        </w:rPr>
        <w:t xml:space="preserve"> vous permet de voir les annotations faites dans le livre ou de rechercher un mot.</w:t>
      </w:r>
    </w:p>
    <w:p w:rsidR="0057353F" w:rsidRPr="0057353F" w:rsidRDefault="0057353F" w:rsidP="00B55C8C">
      <w:pPr>
        <w:pStyle w:val="Sansinterligne"/>
        <w:ind w:left="708"/>
        <w:jc w:val="both"/>
        <w:rPr>
          <w:sz w:val="32"/>
          <w:szCs w:val="26"/>
        </w:rPr>
      </w:pPr>
    </w:p>
    <w:p w:rsidR="0057353F" w:rsidRPr="0057353F" w:rsidRDefault="00B55C8C" w:rsidP="00B55C8C">
      <w:pPr>
        <w:pStyle w:val="Sansinterligne"/>
        <w:jc w:val="both"/>
        <w:rPr>
          <w:sz w:val="32"/>
          <w:szCs w:val="26"/>
        </w:rPr>
      </w:pPr>
      <w:r w:rsidRPr="0057353F">
        <w:rPr>
          <w:sz w:val="32"/>
          <w:szCs w:val="26"/>
          <w:u w:val="single"/>
        </w:rPr>
        <w:t>Dans le texte</w:t>
      </w:r>
      <w:r w:rsidRPr="0057353F">
        <w:rPr>
          <w:sz w:val="32"/>
          <w:szCs w:val="26"/>
        </w:rPr>
        <w:t> :</w:t>
      </w:r>
    </w:p>
    <w:p w:rsidR="00B55C8C" w:rsidRPr="0057353F" w:rsidRDefault="00B55C8C" w:rsidP="00B55C8C">
      <w:pPr>
        <w:pStyle w:val="Sansinterligne"/>
        <w:ind w:left="705"/>
        <w:jc w:val="both"/>
        <w:rPr>
          <w:sz w:val="32"/>
          <w:szCs w:val="26"/>
        </w:rPr>
      </w:pPr>
      <w:r w:rsidRPr="0057353F">
        <w:rPr>
          <w:sz w:val="32"/>
          <w:szCs w:val="26"/>
        </w:rPr>
        <w:t>En maintenant votre doigt appuyé sur un mot, une définition apparaît ainsi que des symboles vous permettant de surligner, prendre des notes ou rechercher un mot ou groupe de mots dans le livre</w:t>
      </w:r>
      <w:r w:rsidR="0057353F">
        <w:rPr>
          <w:sz w:val="32"/>
          <w:szCs w:val="26"/>
        </w:rPr>
        <w:t xml:space="preserve"> ou dans le dictionnaire intégré à la liseuse</w:t>
      </w:r>
      <w:r w:rsidRPr="0057353F">
        <w:rPr>
          <w:sz w:val="32"/>
          <w:szCs w:val="26"/>
        </w:rPr>
        <w:t xml:space="preserve">. </w:t>
      </w:r>
    </w:p>
    <w:p w:rsidR="00B55C8C" w:rsidRPr="0057353F" w:rsidRDefault="00B55C8C" w:rsidP="00B55C8C">
      <w:pPr>
        <w:pStyle w:val="Sansinterligne"/>
        <w:ind w:left="708"/>
        <w:jc w:val="both"/>
        <w:rPr>
          <w:sz w:val="32"/>
          <w:szCs w:val="26"/>
        </w:rPr>
      </w:pPr>
    </w:p>
    <w:p w:rsidR="00B55C8C" w:rsidRPr="0057353F" w:rsidRDefault="00B55C8C" w:rsidP="00B55C8C">
      <w:pPr>
        <w:pStyle w:val="Sansinterligne"/>
        <w:jc w:val="both"/>
        <w:rPr>
          <w:b/>
          <w:sz w:val="32"/>
          <w:szCs w:val="26"/>
        </w:rPr>
      </w:pPr>
    </w:p>
    <w:p w:rsidR="00B55C8C" w:rsidRPr="0057353F" w:rsidRDefault="00B55C8C" w:rsidP="00B55C8C">
      <w:pPr>
        <w:pStyle w:val="Sansinterligne"/>
        <w:jc w:val="both"/>
        <w:rPr>
          <w:b/>
          <w:sz w:val="32"/>
          <w:szCs w:val="26"/>
        </w:rPr>
      </w:pPr>
      <w:r w:rsidRPr="0057353F">
        <w:rPr>
          <w:b/>
          <w:sz w:val="32"/>
          <w:szCs w:val="26"/>
        </w:rPr>
        <w:t>INFO : Un mode d’emploi numérique est à disposition pour approfondir les méthodes d’utilisation, vous le trouverez dans la collection « Guide d’utilisation »</w:t>
      </w:r>
    </w:p>
    <w:p w:rsidR="00413AD2" w:rsidRPr="0057353F" w:rsidRDefault="00413AD2" w:rsidP="00B55C8C">
      <w:pPr>
        <w:jc w:val="center"/>
        <w:rPr>
          <w:sz w:val="32"/>
          <w:szCs w:val="26"/>
        </w:rPr>
      </w:pPr>
    </w:p>
    <w:sectPr w:rsidR="00413AD2" w:rsidRPr="0057353F" w:rsidSect="002B00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3F" w:rsidRDefault="0057353F" w:rsidP="00660203">
      <w:pPr>
        <w:spacing w:after="0" w:line="240" w:lineRule="auto"/>
      </w:pPr>
      <w:r>
        <w:separator/>
      </w:r>
    </w:p>
  </w:endnote>
  <w:endnote w:type="continuationSeparator" w:id="0">
    <w:p w:rsidR="0057353F" w:rsidRDefault="0057353F" w:rsidP="00660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3F" w:rsidRPr="00660203" w:rsidRDefault="0057353F">
    <w:pPr>
      <w:pStyle w:val="Pieddepage"/>
      <w:rPr>
        <w:color w:val="7F7F7F" w:themeColor="text1" w:themeTint="80"/>
      </w:rPr>
    </w:pPr>
    <w:r>
      <w:tab/>
    </w:r>
    <w:r w:rsidRPr="00660203">
      <w:rPr>
        <w:color w:val="7F7F7F" w:themeColor="text1" w:themeTint="80"/>
      </w:rPr>
      <w:t xml:space="preserve">                                                                                               </w:t>
    </w:r>
  </w:p>
  <w:p w:rsidR="0057353F" w:rsidRPr="00660203" w:rsidRDefault="0057353F" w:rsidP="00674631">
    <w:pPr>
      <w:pStyle w:val="Pieddepage"/>
      <w:tabs>
        <w:tab w:val="clear" w:pos="9072"/>
        <w:tab w:val="left" w:pos="6714"/>
      </w:tabs>
      <w:rPr>
        <w:color w:val="7F7F7F" w:themeColor="text1" w:themeTint="80"/>
      </w:rPr>
    </w:pPr>
    <w:r>
      <w:rPr>
        <w:noProof/>
        <w:color w:val="7F7F7F" w:themeColor="text1" w:themeTint="80"/>
      </w:rPr>
      <w:pict>
        <v:group id="_x0000_s3082" style="position:absolute;margin-left:-22.1pt;margin-top:-49.85pt;width:502.15pt;height:76.85pt;z-index:251658240" coordorigin="975,14624" coordsize="10043,1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3" type="#_x0000_t75" style="position:absolute;left:10225;top:14624;width:793;height:374" wrapcoords="16979 0 16727 213 16527 958 16577 8725 17531 10215 2913 10215 201 10428 201 11917 0 12875 -50 13726 -50 15322 352 17025 402 17769 6078 18727 201 18940 201 21494 19139 21494 19189 20430 19540 19685 18938 19472 10800 18727 15321 18727 19239 17982 19289 17025 19591 15641 19591 14790 18536 14152 16677 13620 17983 12130 18033 11917 19139 10215 19842 10215 21600 9044 21600 851 21500 426 21248 0 16979 0">
            <v:imagedata r:id="rId1" o:title="Culture41_Rose"/>
          </v:shape>
          <v:group id="_x0000_s3084" style="position:absolute;left:975;top:15055;width:10008;height:1106" coordorigin="975,15055" coordsize="10008,1106">
            <v:group id="_x0000_s3085" style="position:absolute;left:975;top:15752;width:9842;height:398" coordorigin="1080,15754" coordsize="9842,398">
              <v:rect id="_x0000_s3086" style="position:absolute;left:4577;top:15754;width:5767;height:397;mso-position-horizontal-relative:page;mso-position-vertical-relative:page;mso-height-relative:margin;v-text-anchor:middle" o:allowincell="f" filled="f" stroked="f">
                <v:textbox style="mso-next-textbox:#_x0000_s3086">
                  <w:txbxContent>
                    <w:p w:rsidR="0057353F" w:rsidRPr="00582912" w:rsidRDefault="0057353F" w:rsidP="00A67645">
                      <w:pPr>
                        <w:rPr>
                          <w:color w:val="808080"/>
                          <w:spacing w:val="60"/>
                          <w:sz w:val="20"/>
                          <w:szCs w:val="20"/>
                        </w:rPr>
                      </w:pPr>
                      <w:r w:rsidRPr="00582912">
                        <w:rPr>
                          <w:color w:val="808080"/>
                          <w:spacing w:val="60"/>
                          <w:sz w:val="20"/>
                          <w:szCs w:val="20"/>
                        </w:rPr>
                        <w:t>Culture numérique et lecture publique</w:t>
                      </w:r>
                    </w:p>
                  </w:txbxContent>
                </v:textbox>
              </v:rect>
              <v:shapetype id="_x0000_t32" coordsize="21600,21600" o:spt="32" o:oned="t" path="m,l21600,21600e" filled="f">
                <v:path arrowok="t" fillok="f" o:connecttype="none"/>
                <o:lock v:ext="edit" shapetype="t"/>
              </v:shapetype>
              <v:shape id="_x0000_s3087" type="#_x0000_t32" style="position:absolute;left:1080;top:16151;width:9842;height:1;flip:x" o:connectortype="straight" strokecolor="#7f7f7f">
                <v:stroke dashstyle="1 1"/>
              </v:shape>
            </v:group>
            <v:shape id="_x0000_s3088" type="#_x0000_t75" style="position:absolute;left:10245;top:15055;width:738;height:1106" wrapcoords="-100 0 -100 21524 19691 21524 19993 21524 21399 20760 21600 19845 21600 0 -100 0">
              <v:imagedata r:id="rId2" o:title="VT_RVB_LOIR&amp;CHER_logo"/>
            </v:shape>
          </v:group>
        </v:group>
      </w:pict>
    </w:r>
    <w:r>
      <w:rPr>
        <w:color w:val="7F7F7F" w:themeColor="text1" w:themeTint="80"/>
      </w:rPr>
      <w:t xml:space="preserve">                                                                                                        </w:t>
    </w:r>
    <w:r>
      <w:rPr>
        <w:color w:val="7F7F7F" w:themeColor="text1" w:themeTint="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3F" w:rsidRDefault="0057353F" w:rsidP="00660203">
      <w:pPr>
        <w:spacing w:after="0" w:line="240" w:lineRule="auto"/>
      </w:pPr>
      <w:r>
        <w:separator/>
      </w:r>
    </w:p>
  </w:footnote>
  <w:footnote w:type="continuationSeparator" w:id="0">
    <w:p w:rsidR="0057353F" w:rsidRDefault="0057353F" w:rsidP="00660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01C9"/>
    <w:multiLevelType w:val="hybridMultilevel"/>
    <w:tmpl w:val="67301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6B0FEE"/>
    <w:multiLevelType w:val="hybridMultilevel"/>
    <w:tmpl w:val="B22E14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9952CA"/>
    <w:multiLevelType w:val="hybridMultilevel"/>
    <w:tmpl w:val="40C2E3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90"/>
    <o:shapelayout v:ext="edit">
      <o:idmap v:ext="edit" data="3"/>
      <o:rules v:ext="edit">
        <o:r id="V:Rule2" type="connector" idref="#_x0000_s3087"/>
      </o:rules>
    </o:shapelayout>
  </w:hdrShapeDefaults>
  <w:footnotePr>
    <w:footnote w:id="-1"/>
    <w:footnote w:id="0"/>
  </w:footnotePr>
  <w:endnotePr>
    <w:endnote w:id="-1"/>
    <w:endnote w:id="0"/>
  </w:endnotePr>
  <w:compat/>
  <w:rsids>
    <w:rsidRoot w:val="0006640A"/>
    <w:rsid w:val="0006640A"/>
    <w:rsid w:val="00094AE3"/>
    <w:rsid w:val="001C17EB"/>
    <w:rsid w:val="0028665A"/>
    <w:rsid w:val="002B00B9"/>
    <w:rsid w:val="003A6A2C"/>
    <w:rsid w:val="003D0802"/>
    <w:rsid w:val="003F3539"/>
    <w:rsid w:val="0040117F"/>
    <w:rsid w:val="00413AD2"/>
    <w:rsid w:val="00427313"/>
    <w:rsid w:val="00511FC9"/>
    <w:rsid w:val="0057353F"/>
    <w:rsid w:val="00597AE4"/>
    <w:rsid w:val="005D783D"/>
    <w:rsid w:val="00660203"/>
    <w:rsid w:val="00674631"/>
    <w:rsid w:val="006C17B0"/>
    <w:rsid w:val="0070424F"/>
    <w:rsid w:val="00810E54"/>
    <w:rsid w:val="008216ED"/>
    <w:rsid w:val="00886AC8"/>
    <w:rsid w:val="008A4BC5"/>
    <w:rsid w:val="008B6F8A"/>
    <w:rsid w:val="00936DF9"/>
    <w:rsid w:val="00967EBF"/>
    <w:rsid w:val="0097166D"/>
    <w:rsid w:val="00972483"/>
    <w:rsid w:val="00980F54"/>
    <w:rsid w:val="00997603"/>
    <w:rsid w:val="009A2AA4"/>
    <w:rsid w:val="009C7B01"/>
    <w:rsid w:val="009E3C0E"/>
    <w:rsid w:val="009F5A8F"/>
    <w:rsid w:val="00A13894"/>
    <w:rsid w:val="00A1675F"/>
    <w:rsid w:val="00A25141"/>
    <w:rsid w:val="00A67645"/>
    <w:rsid w:val="00AA5C4C"/>
    <w:rsid w:val="00AD7496"/>
    <w:rsid w:val="00B55C8C"/>
    <w:rsid w:val="00B958F6"/>
    <w:rsid w:val="00BD40BD"/>
    <w:rsid w:val="00CD1F72"/>
    <w:rsid w:val="00D951F4"/>
    <w:rsid w:val="00DE5BFE"/>
    <w:rsid w:val="00E9326E"/>
    <w:rsid w:val="00F108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0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60203"/>
    <w:pPr>
      <w:tabs>
        <w:tab w:val="center" w:pos="4536"/>
        <w:tab w:val="right" w:pos="9072"/>
      </w:tabs>
    </w:pPr>
  </w:style>
  <w:style w:type="character" w:customStyle="1" w:styleId="En-tteCar">
    <w:name w:val="En-tête Car"/>
    <w:basedOn w:val="Policepardfaut"/>
    <w:link w:val="En-tte"/>
    <w:uiPriority w:val="99"/>
    <w:semiHidden/>
    <w:rsid w:val="00660203"/>
    <w:rPr>
      <w:sz w:val="22"/>
      <w:szCs w:val="22"/>
    </w:rPr>
  </w:style>
  <w:style w:type="paragraph" w:styleId="Pieddepage">
    <w:name w:val="footer"/>
    <w:basedOn w:val="Normal"/>
    <w:link w:val="PieddepageCar"/>
    <w:uiPriority w:val="99"/>
    <w:unhideWhenUsed/>
    <w:rsid w:val="00660203"/>
    <w:pPr>
      <w:tabs>
        <w:tab w:val="center" w:pos="4536"/>
        <w:tab w:val="right" w:pos="9072"/>
      </w:tabs>
    </w:pPr>
  </w:style>
  <w:style w:type="character" w:customStyle="1" w:styleId="PieddepageCar">
    <w:name w:val="Pied de page Car"/>
    <w:basedOn w:val="Policepardfaut"/>
    <w:link w:val="Pieddepage"/>
    <w:uiPriority w:val="99"/>
    <w:rsid w:val="00660203"/>
    <w:rPr>
      <w:sz w:val="22"/>
      <w:szCs w:val="22"/>
    </w:rPr>
  </w:style>
  <w:style w:type="paragraph" w:styleId="Sansinterligne">
    <w:name w:val="No Spacing"/>
    <w:uiPriority w:val="1"/>
    <w:qFormat/>
    <w:rsid w:val="00413AD2"/>
    <w:rPr>
      <w:sz w:val="22"/>
      <w:szCs w:val="22"/>
    </w:rPr>
  </w:style>
</w:styles>
</file>

<file path=word/webSettings.xml><?xml version="1.0" encoding="utf-8"?>
<w:webSettings xmlns:r="http://schemas.openxmlformats.org/officeDocument/2006/relationships" xmlns:w="http://schemas.openxmlformats.org/wordprocessingml/2006/main">
  <w:divs>
    <w:div w:id="701982997">
      <w:bodyDiv w:val="1"/>
      <w:marLeft w:val="0"/>
      <w:marRight w:val="0"/>
      <w:marTop w:val="0"/>
      <w:marBottom w:val="0"/>
      <w:divBdr>
        <w:top w:val="none" w:sz="0" w:space="0" w:color="auto"/>
        <w:left w:val="none" w:sz="0" w:space="0" w:color="auto"/>
        <w:bottom w:val="none" w:sz="0" w:space="0" w:color="auto"/>
        <w:right w:val="none" w:sz="0" w:space="0" w:color="auto"/>
      </w:divBdr>
    </w:div>
    <w:div w:id="1379475688">
      <w:bodyDiv w:val="1"/>
      <w:marLeft w:val="0"/>
      <w:marRight w:val="0"/>
      <w:marTop w:val="0"/>
      <w:marBottom w:val="0"/>
      <w:divBdr>
        <w:top w:val="none" w:sz="0" w:space="0" w:color="auto"/>
        <w:left w:val="none" w:sz="0" w:space="0" w:color="auto"/>
        <w:bottom w:val="none" w:sz="0" w:space="0" w:color="auto"/>
        <w:right w:val="none" w:sz="0" w:space="0" w:color="auto"/>
      </w:divBdr>
    </w:div>
    <w:div w:id="1866091461">
      <w:bodyDiv w:val="1"/>
      <w:marLeft w:val="0"/>
      <w:marRight w:val="0"/>
      <w:marTop w:val="0"/>
      <w:marBottom w:val="0"/>
      <w:divBdr>
        <w:top w:val="none" w:sz="0" w:space="0" w:color="auto"/>
        <w:left w:val="none" w:sz="0" w:space="0" w:color="auto"/>
        <w:bottom w:val="none" w:sz="0" w:space="0" w:color="auto"/>
        <w:right w:val="none" w:sz="0" w:space="0" w:color="auto"/>
      </w:divBdr>
    </w:div>
    <w:div w:id="20987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A77E-55ED-49D1-8F92-D4086EDE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Général de Loir-et-Cher</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jchambon</dc:creator>
  <cp:lastModifiedBy>vvanier</cp:lastModifiedBy>
  <cp:revision>22</cp:revision>
  <cp:lastPrinted>2015-04-09T07:50:00Z</cp:lastPrinted>
  <dcterms:created xsi:type="dcterms:W3CDTF">2015-01-29T12:56:00Z</dcterms:created>
  <dcterms:modified xsi:type="dcterms:W3CDTF">2015-04-16T12:14:00Z</dcterms:modified>
</cp:coreProperties>
</file>